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60E21" w14:textId="77777777" w:rsidR="000569AC" w:rsidRDefault="000569AC">
      <w:bookmarkStart w:id="0" w:name="_GoBack"/>
      <w:bookmarkEnd w:id="0"/>
    </w:p>
    <w:p w14:paraId="0608A9B6" w14:textId="77777777" w:rsidR="000569AC" w:rsidRDefault="000569AC"/>
    <w:p w14:paraId="1563548F" w14:textId="7A654CEF" w:rsidR="000569AC" w:rsidRDefault="00C72FCD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93F66C7" wp14:editId="18D6902A">
            <wp:extent cx="1571625" cy="638175"/>
            <wp:effectExtent l="0" t="0" r="9525" b="9525"/>
            <wp:docPr id="1" name="Picture 1" descr="ESK logo for ba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K logo for bad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FA737" w14:textId="77777777" w:rsidR="000569AC" w:rsidRDefault="000569AC">
      <w:pPr>
        <w:jc w:val="center"/>
      </w:pPr>
    </w:p>
    <w:p w14:paraId="53AEB931" w14:textId="77777777" w:rsidR="000569AC" w:rsidRDefault="000569A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ESK RISK ASSESSMENT</w:t>
      </w:r>
    </w:p>
    <w:p w14:paraId="71036494" w14:textId="77777777" w:rsidR="000569AC" w:rsidRDefault="000569AC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0"/>
        </w:rPr>
      </w:pPr>
    </w:p>
    <w:tbl>
      <w:tblPr>
        <w:tblW w:w="5890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8"/>
        <w:gridCol w:w="1294"/>
        <w:gridCol w:w="1443"/>
        <w:gridCol w:w="215"/>
        <w:gridCol w:w="52"/>
        <w:gridCol w:w="628"/>
        <w:gridCol w:w="823"/>
        <w:gridCol w:w="77"/>
        <w:gridCol w:w="288"/>
        <w:gridCol w:w="1871"/>
      </w:tblGrid>
      <w:tr w:rsidR="000569AC" w14:paraId="674A2BA9" w14:textId="77777777">
        <w:trPr>
          <w:cantSplit/>
          <w:trHeight w:val="480"/>
        </w:trPr>
        <w:tc>
          <w:tcPr>
            <w:tcW w:w="3234" w:type="pct"/>
            <w:gridSpan w:val="5"/>
            <w:vAlign w:val="center"/>
          </w:tcPr>
          <w:p w14:paraId="2A3666C5" w14:textId="77777777" w:rsidR="000569AC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OPERATION/PROCESS</w:t>
            </w:r>
          </w:p>
          <w:p w14:paraId="041167B7" w14:textId="77777777" w:rsidR="000569AC" w:rsidRDefault="000569AC">
            <w:pPr>
              <w:pStyle w:val="RiskAHeader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WORKING FROM ALUMINIUM TOWER SCAFFOLD</w:t>
            </w:r>
          </w:p>
          <w:p w14:paraId="2AC48A49" w14:textId="77777777" w:rsidR="000569AC" w:rsidRDefault="000569A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gridSpan w:val="2"/>
          </w:tcPr>
          <w:p w14:paraId="50F9CBD7" w14:textId="77777777" w:rsidR="000569AC" w:rsidRDefault="000569AC">
            <w:pPr>
              <w:pStyle w:val="RiskASubheader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DATE</w:t>
            </w:r>
          </w:p>
          <w:p w14:paraId="1A0DCF39" w14:textId="77777777" w:rsidR="000569AC" w:rsidRDefault="000569AC">
            <w:pPr>
              <w:pStyle w:val="RiskASubheader"/>
              <w:jc w:val="center"/>
              <w:rPr>
                <w:rFonts w:cs="Arial"/>
                <w:szCs w:val="16"/>
              </w:rPr>
            </w:pPr>
          </w:p>
        </w:tc>
        <w:tc>
          <w:tcPr>
            <w:tcW w:w="1071" w:type="pct"/>
            <w:gridSpan w:val="3"/>
          </w:tcPr>
          <w:p w14:paraId="1ED38890" w14:textId="77777777" w:rsidR="000569AC" w:rsidRDefault="000569AC">
            <w:pPr>
              <w:pStyle w:val="RiskASubheader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No</w:t>
            </w:r>
          </w:p>
          <w:p w14:paraId="342AC166" w14:textId="77777777" w:rsidR="000569AC" w:rsidRDefault="000569AC">
            <w:pPr>
              <w:pStyle w:val="RiskASubheader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14</w:t>
            </w:r>
          </w:p>
        </w:tc>
      </w:tr>
      <w:tr w:rsidR="000569AC" w14:paraId="47CDCC53" w14:textId="77777777">
        <w:trPr>
          <w:cantSplit/>
          <w:trHeight w:val="494"/>
        </w:trPr>
        <w:tc>
          <w:tcPr>
            <w:tcW w:w="5000" w:type="pct"/>
            <w:gridSpan w:val="10"/>
          </w:tcPr>
          <w:p w14:paraId="2379E8C9" w14:textId="77777777" w:rsidR="000569AC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LOCATION</w:t>
            </w:r>
          </w:p>
          <w:p w14:paraId="16E41A33" w14:textId="77777777" w:rsidR="000569AC" w:rsidRDefault="000569AC">
            <w:pPr>
              <w:pStyle w:val="RiskASubheader"/>
              <w:jc w:val="center"/>
              <w:rPr>
                <w:rFonts w:cs="Arial"/>
                <w:b/>
                <w:sz w:val="24"/>
                <w:szCs w:val="16"/>
              </w:rPr>
            </w:pPr>
          </w:p>
        </w:tc>
      </w:tr>
      <w:tr w:rsidR="000569AC" w14:paraId="1E666541" w14:textId="77777777">
        <w:trPr>
          <w:cantSplit/>
          <w:trHeight w:val="840"/>
        </w:trPr>
        <w:tc>
          <w:tcPr>
            <w:tcW w:w="2415" w:type="pct"/>
            <w:gridSpan w:val="2"/>
          </w:tcPr>
          <w:p w14:paraId="3D247607" w14:textId="77777777" w:rsidR="000569AC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EQUIPMENT USED</w:t>
            </w:r>
          </w:p>
          <w:p w14:paraId="3AD0B745" w14:textId="77777777" w:rsidR="000569AC" w:rsidRDefault="000569AC">
            <w:pPr>
              <w:pStyle w:val="RiskABody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Aluminium tower scaffold</w:t>
            </w:r>
          </w:p>
          <w:p w14:paraId="7413ABE7" w14:textId="77777777" w:rsidR="000569AC" w:rsidRDefault="000569AC">
            <w:pPr>
              <w:pStyle w:val="RiskABody"/>
              <w:rPr>
                <w:rFonts w:cs="Arial"/>
                <w:szCs w:val="16"/>
              </w:rPr>
            </w:pPr>
          </w:p>
        </w:tc>
        <w:tc>
          <w:tcPr>
            <w:tcW w:w="794" w:type="pct"/>
            <w:gridSpan w:val="2"/>
          </w:tcPr>
          <w:p w14:paraId="31B6B4F4" w14:textId="77777777" w:rsidR="000569AC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CAN TASK BE ELIMINATED?  </w:t>
            </w:r>
          </w:p>
          <w:p w14:paraId="4948CE2E" w14:textId="77777777" w:rsidR="000569AC" w:rsidRDefault="000569A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pct"/>
            <w:gridSpan w:val="4"/>
            <w:vAlign w:val="center"/>
          </w:tcPr>
          <w:p w14:paraId="091A96E0" w14:textId="77777777" w:rsidR="000569AC" w:rsidRDefault="000569AC">
            <w:pPr>
              <w:pStyle w:val="RiskASubheader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Yes</w:t>
            </w:r>
          </w:p>
          <w:p w14:paraId="5C1AD2E2" w14:textId="77777777" w:rsidR="000569AC" w:rsidRDefault="000569AC">
            <w:pPr>
              <w:pStyle w:val="RiskABody"/>
              <w:jc w:val="center"/>
              <w:rPr>
                <w:rFonts w:cs="Arial"/>
                <w:szCs w:val="16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0C191B32" w14:textId="77777777" w:rsidR="000569AC" w:rsidRDefault="000569AC">
            <w:pPr>
              <w:pStyle w:val="RiskASubheader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No</w:t>
            </w:r>
          </w:p>
          <w:p w14:paraId="3A3500A4" w14:textId="77777777" w:rsidR="000569AC" w:rsidRDefault="000569AC">
            <w:pPr>
              <w:pStyle w:val="RiskABody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X</w:t>
            </w:r>
          </w:p>
        </w:tc>
      </w:tr>
      <w:tr w:rsidR="000569AC" w14:paraId="18E25ECE" w14:textId="77777777">
        <w:tc>
          <w:tcPr>
            <w:tcW w:w="5000" w:type="pct"/>
            <w:gridSpan w:val="10"/>
            <w:vAlign w:val="center"/>
          </w:tcPr>
          <w:p w14:paraId="594721A3" w14:textId="77777777" w:rsidR="000569AC" w:rsidRDefault="000569AC">
            <w:pPr>
              <w:pStyle w:val="RiskASubheader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RISK PRIOR TO CONTROL</w:t>
            </w:r>
          </w:p>
        </w:tc>
      </w:tr>
      <w:tr w:rsidR="000569AC" w14:paraId="56EE8B90" w14:textId="77777777">
        <w:tc>
          <w:tcPr>
            <w:tcW w:w="2415" w:type="pct"/>
            <w:gridSpan w:val="2"/>
            <w:vAlign w:val="center"/>
          </w:tcPr>
          <w:p w14:paraId="3F5BD097" w14:textId="77777777" w:rsidR="000569AC" w:rsidRDefault="000569AC">
            <w:pPr>
              <w:pStyle w:val="RiskASubhead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HAZARDS IDENTIFIED</w:t>
            </w:r>
          </w:p>
        </w:tc>
        <w:tc>
          <w:tcPr>
            <w:tcW w:w="691" w:type="pct"/>
            <w:vAlign w:val="center"/>
          </w:tcPr>
          <w:p w14:paraId="405DFCD5" w14:textId="77777777" w:rsidR="000569AC" w:rsidRDefault="000569AC">
            <w:pPr>
              <w:pStyle w:val="RiskASubheader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Low</w:t>
            </w:r>
          </w:p>
        </w:tc>
        <w:tc>
          <w:tcPr>
            <w:tcW w:w="860" w:type="pct"/>
            <w:gridSpan w:val="5"/>
            <w:vAlign w:val="center"/>
          </w:tcPr>
          <w:p w14:paraId="70B95842" w14:textId="77777777" w:rsidR="000569AC" w:rsidRDefault="000569AC">
            <w:pPr>
              <w:pStyle w:val="RiskASubheader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Med</w:t>
            </w:r>
          </w:p>
        </w:tc>
        <w:tc>
          <w:tcPr>
            <w:tcW w:w="1034" w:type="pct"/>
            <w:gridSpan w:val="2"/>
            <w:vAlign w:val="center"/>
          </w:tcPr>
          <w:p w14:paraId="117BD6DD" w14:textId="77777777" w:rsidR="000569AC" w:rsidRDefault="000569AC">
            <w:pPr>
              <w:pStyle w:val="RiskASubheader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High</w:t>
            </w:r>
          </w:p>
        </w:tc>
      </w:tr>
      <w:tr w:rsidR="000569AC" w14:paraId="6CF59DC5" w14:textId="77777777">
        <w:trPr>
          <w:trHeight w:val="300"/>
        </w:trPr>
        <w:tc>
          <w:tcPr>
            <w:tcW w:w="2415" w:type="pct"/>
            <w:gridSpan w:val="2"/>
            <w:vAlign w:val="center"/>
          </w:tcPr>
          <w:p w14:paraId="186D04C2" w14:textId="77777777" w:rsidR="000569AC" w:rsidRDefault="000569AC">
            <w:pPr>
              <w:pStyle w:val="RiskABody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Operative Falling</w:t>
            </w:r>
          </w:p>
        </w:tc>
        <w:tc>
          <w:tcPr>
            <w:tcW w:w="691" w:type="pct"/>
            <w:vAlign w:val="center"/>
          </w:tcPr>
          <w:p w14:paraId="295C3A1B" w14:textId="77777777" w:rsidR="000569AC" w:rsidRDefault="000569AC">
            <w:pPr>
              <w:pStyle w:val="RiskABody"/>
              <w:jc w:val="center"/>
              <w:rPr>
                <w:rFonts w:cs="Arial"/>
                <w:szCs w:val="16"/>
              </w:rPr>
            </w:pPr>
          </w:p>
        </w:tc>
        <w:tc>
          <w:tcPr>
            <w:tcW w:w="860" w:type="pct"/>
            <w:gridSpan w:val="5"/>
            <w:vAlign w:val="center"/>
          </w:tcPr>
          <w:p w14:paraId="522DD70E" w14:textId="77777777" w:rsidR="000569AC" w:rsidRDefault="000569AC">
            <w:pPr>
              <w:pStyle w:val="RiskABody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X</w:t>
            </w:r>
          </w:p>
        </w:tc>
        <w:tc>
          <w:tcPr>
            <w:tcW w:w="1034" w:type="pct"/>
            <w:gridSpan w:val="2"/>
            <w:vAlign w:val="center"/>
          </w:tcPr>
          <w:p w14:paraId="43A0053C" w14:textId="77777777" w:rsidR="000569AC" w:rsidRDefault="000569AC">
            <w:pPr>
              <w:pStyle w:val="RiskABody"/>
              <w:jc w:val="center"/>
              <w:rPr>
                <w:rFonts w:cs="Arial"/>
                <w:szCs w:val="16"/>
              </w:rPr>
            </w:pPr>
          </w:p>
        </w:tc>
      </w:tr>
      <w:tr w:rsidR="000569AC" w14:paraId="27CB32AD" w14:textId="77777777">
        <w:trPr>
          <w:trHeight w:val="300"/>
        </w:trPr>
        <w:tc>
          <w:tcPr>
            <w:tcW w:w="2415" w:type="pct"/>
            <w:gridSpan w:val="2"/>
            <w:vAlign w:val="center"/>
          </w:tcPr>
          <w:p w14:paraId="25B279A4" w14:textId="77777777" w:rsidR="000569AC" w:rsidRDefault="000569AC">
            <w:pPr>
              <w:pStyle w:val="RiskABody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Tower overturning/toppling</w:t>
            </w:r>
          </w:p>
        </w:tc>
        <w:tc>
          <w:tcPr>
            <w:tcW w:w="691" w:type="pct"/>
            <w:vAlign w:val="center"/>
          </w:tcPr>
          <w:p w14:paraId="4AF151C8" w14:textId="77777777" w:rsidR="000569AC" w:rsidRDefault="000569AC">
            <w:pPr>
              <w:pStyle w:val="RiskABody"/>
              <w:jc w:val="center"/>
              <w:rPr>
                <w:rFonts w:cs="Arial"/>
                <w:szCs w:val="16"/>
              </w:rPr>
            </w:pPr>
          </w:p>
        </w:tc>
        <w:tc>
          <w:tcPr>
            <w:tcW w:w="860" w:type="pct"/>
            <w:gridSpan w:val="5"/>
            <w:vAlign w:val="center"/>
          </w:tcPr>
          <w:p w14:paraId="26DB5141" w14:textId="77777777" w:rsidR="000569AC" w:rsidRDefault="000569AC">
            <w:pPr>
              <w:pStyle w:val="RiskABody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X</w:t>
            </w:r>
          </w:p>
        </w:tc>
        <w:tc>
          <w:tcPr>
            <w:tcW w:w="1034" w:type="pct"/>
            <w:gridSpan w:val="2"/>
            <w:vAlign w:val="center"/>
          </w:tcPr>
          <w:p w14:paraId="46C8FE29" w14:textId="77777777" w:rsidR="000569AC" w:rsidRDefault="000569AC">
            <w:pPr>
              <w:pStyle w:val="RiskABody"/>
              <w:jc w:val="center"/>
              <w:rPr>
                <w:rFonts w:cs="Arial"/>
                <w:szCs w:val="16"/>
              </w:rPr>
            </w:pPr>
          </w:p>
        </w:tc>
      </w:tr>
      <w:tr w:rsidR="000569AC" w14:paraId="4687AA99" w14:textId="77777777">
        <w:trPr>
          <w:trHeight w:val="300"/>
        </w:trPr>
        <w:tc>
          <w:tcPr>
            <w:tcW w:w="2415" w:type="pct"/>
            <w:gridSpan w:val="2"/>
            <w:vAlign w:val="center"/>
          </w:tcPr>
          <w:p w14:paraId="3963F123" w14:textId="77777777" w:rsidR="000569AC" w:rsidRDefault="000569AC">
            <w:pPr>
              <w:pStyle w:val="RiskABody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Dropping items onto people below</w:t>
            </w:r>
          </w:p>
        </w:tc>
        <w:tc>
          <w:tcPr>
            <w:tcW w:w="691" w:type="pct"/>
            <w:vAlign w:val="center"/>
          </w:tcPr>
          <w:p w14:paraId="4A26A0D5" w14:textId="77777777" w:rsidR="000569AC" w:rsidRDefault="000569AC">
            <w:pPr>
              <w:pStyle w:val="RiskABody"/>
              <w:jc w:val="center"/>
              <w:rPr>
                <w:rFonts w:cs="Arial"/>
                <w:szCs w:val="16"/>
              </w:rPr>
            </w:pPr>
          </w:p>
        </w:tc>
        <w:tc>
          <w:tcPr>
            <w:tcW w:w="860" w:type="pct"/>
            <w:gridSpan w:val="5"/>
            <w:vAlign w:val="center"/>
          </w:tcPr>
          <w:p w14:paraId="46F4F268" w14:textId="77777777" w:rsidR="000569AC" w:rsidRDefault="000569AC">
            <w:pPr>
              <w:pStyle w:val="RiskABody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X</w:t>
            </w:r>
          </w:p>
        </w:tc>
        <w:tc>
          <w:tcPr>
            <w:tcW w:w="1034" w:type="pct"/>
            <w:gridSpan w:val="2"/>
            <w:vAlign w:val="center"/>
          </w:tcPr>
          <w:p w14:paraId="3E045041" w14:textId="77777777" w:rsidR="000569AC" w:rsidRDefault="000569AC">
            <w:pPr>
              <w:pStyle w:val="RiskABody"/>
              <w:jc w:val="center"/>
              <w:rPr>
                <w:rFonts w:cs="Arial"/>
                <w:szCs w:val="16"/>
              </w:rPr>
            </w:pPr>
          </w:p>
        </w:tc>
      </w:tr>
      <w:tr w:rsidR="000569AC" w14:paraId="6D8A2577" w14:textId="77777777">
        <w:trPr>
          <w:cantSplit/>
          <w:trHeight w:val="539"/>
        </w:trPr>
        <w:tc>
          <w:tcPr>
            <w:tcW w:w="2415" w:type="pct"/>
            <w:gridSpan w:val="2"/>
          </w:tcPr>
          <w:p w14:paraId="5DA89961" w14:textId="77777777" w:rsidR="000569AC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EXPOSED PERSONS</w:t>
            </w:r>
          </w:p>
          <w:p w14:paraId="28110A5D" w14:textId="77777777" w:rsidR="000569AC" w:rsidRDefault="000569AC">
            <w:pPr>
              <w:pStyle w:val="RiskABody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Operative and passers by</w:t>
            </w:r>
          </w:p>
        </w:tc>
        <w:tc>
          <w:tcPr>
            <w:tcW w:w="2585" w:type="pct"/>
            <w:gridSpan w:val="8"/>
          </w:tcPr>
          <w:p w14:paraId="30C74962" w14:textId="77777777" w:rsidR="004E6D0F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TOTAL NUMBERS AFFECTED</w:t>
            </w:r>
            <w:r w:rsidR="00A02262">
              <w:rPr>
                <w:rFonts w:cs="Arial"/>
                <w:szCs w:val="16"/>
              </w:rPr>
              <w:t xml:space="preserve"> </w:t>
            </w:r>
          </w:p>
          <w:p w14:paraId="685705E6" w14:textId="77777777" w:rsidR="000569AC" w:rsidRDefault="00A02262">
            <w:pPr>
              <w:pStyle w:val="RiskABody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Various </w:t>
            </w:r>
          </w:p>
        </w:tc>
      </w:tr>
      <w:tr w:rsidR="000569AC" w14:paraId="58D2FFE0" w14:textId="77777777">
        <w:trPr>
          <w:cantSplit/>
          <w:trHeight w:val="413"/>
        </w:trPr>
        <w:tc>
          <w:tcPr>
            <w:tcW w:w="2415" w:type="pct"/>
            <w:gridSpan w:val="2"/>
          </w:tcPr>
          <w:p w14:paraId="67CC290F" w14:textId="77777777" w:rsidR="000569AC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FREQUENCY OF EXPOSURE</w:t>
            </w:r>
          </w:p>
          <w:p w14:paraId="1E5014C5" w14:textId="77777777" w:rsidR="000569AC" w:rsidRDefault="000569AC">
            <w:pPr>
              <w:pStyle w:val="RiskABody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Daily</w:t>
            </w:r>
          </w:p>
        </w:tc>
        <w:tc>
          <w:tcPr>
            <w:tcW w:w="2585" w:type="pct"/>
            <w:gridSpan w:val="8"/>
          </w:tcPr>
          <w:p w14:paraId="013987C3" w14:textId="77777777" w:rsidR="000569AC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DURATION OF EXPOSURE</w:t>
            </w:r>
          </w:p>
          <w:p w14:paraId="1719EE2D" w14:textId="77777777" w:rsidR="000569AC" w:rsidRDefault="000569AC">
            <w:pPr>
              <w:pStyle w:val="RiskABody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Low/minimal over an 8 hour working day. </w:t>
            </w:r>
          </w:p>
        </w:tc>
      </w:tr>
      <w:tr w:rsidR="000569AC" w14:paraId="0551780E" w14:textId="77777777">
        <w:trPr>
          <w:cantSplit/>
          <w:trHeight w:val="3234"/>
        </w:trPr>
        <w:tc>
          <w:tcPr>
            <w:tcW w:w="2415" w:type="pct"/>
            <w:gridSpan w:val="2"/>
          </w:tcPr>
          <w:p w14:paraId="31AF1D50" w14:textId="77777777" w:rsidR="000569AC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CONTROL MEASURES ALREADY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szCs w:val="16"/>
                  </w:rPr>
                  <w:t>IN PLACE</w:t>
                </w:r>
              </w:smartTag>
            </w:smartTag>
          </w:p>
          <w:p w14:paraId="26045BA2" w14:textId="77777777" w:rsidR="000569AC" w:rsidRDefault="000569AC">
            <w:pPr>
              <w:pStyle w:val="RiskABody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Towers to be erected by competent person following manufacturer’s assembly instructions.</w:t>
            </w:r>
          </w:p>
          <w:p w14:paraId="103C19F7" w14:textId="77777777" w:rsidR="000569AC" w:rsidRDefault="000569AC">
            <w:pPr>
              <w:pStyle w:val="RiskABody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Guard railing and toe boards must be fitted if mobile tower is over 2 metres in height such that the guard rail is at least 910mm high and the toe board is at least 150mm and there is no gap greater than 470mm.</w:t>
            </w:r>
          </w:p>
          <w:p w14:paraId="6CBCD07A" w14:textId="77777777" w:rsidR="000569AC" w:rsidRDefault="000569AC">
            <w:pPr>
              <w:pStyle w:val="RiskABody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Operatives to be instructed in safe use.</w:t>
            </w:r>
          </w:p>
          <w:p w14:paraId="2296B78E" w14:textId="77777777" w:rsidR="000569AC" w:rsidRDefault="000569AC">
            <w:pPr>
              <w:pStyle w:val="RiskABody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Use internal stair for access.</w:t>
            </w:r>
          </w:p>
          <w:p w14:paraId="0B0C9755" w14:textId="77777777" w:rsidR="000569AC" w:rsidRDefault="000569AC">
            <w:pPr>
              <w:pStyle w:val="RiskABody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No one to ride on moving tower.</w:t>
            </w:r>
          </w:p>
          <w:p w14:paraId="7D165C0F" w14:textId="77777777" w:rsidR="000569AC" w:rsidRDefault="000569AC">
            <w:pPr>
              <w:pStyle w:val="RiskABody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Ensure wheels are braked / chocked.</w:t>
            </w:r>
          </w:p>
          <w:p w14:paraId="5DD6B6E4" w14:textId="77777777" w:rsidR="000569AC" w:rsidRDefault="000569AC">
            <w:pPr>
              <w:pStyle w:val="RiskABody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Bystanders must be kept away from the work area.</w:t>
            </w:r>
          </w:p>
          <w:p w14:paraId="11332405" w14:textId="77777777" w:rsidR="000569AC" w:rsidRDefault="000569AC">
            <w:pPr>
              <w:pStyle w:val="RiskABody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Tools must be correct for the job and in good order.</w:t>
            </w:r>
          </w:p>
          <w:p w14:paraId="71F98976" w14:textId="77777777" w:rsidR="000569AC" w:rsidRDefault="000569AC">
            <w:pPr>
              <w:pStyle w:val="RiskABody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Tower must be tied into structure if height to base ratio exceeds manufacturing specification.</w:t>
            </w:r>
          </w:p>
          <w:p w14:paraId="0D1B762C" w14:textId="77777777" w:rsidR="000569AC" w:rsidRDefault="000569AC">
            <w:pPr>
              <w:pStyle w:val="RiskABody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Lighting must be sufficient.</w:t>
            </w:r>
          </w:p>
        </w:tc>
        <w:tc>
          <w:tcPr>
            <w:tcW w:w="2585" w:type="pct"/>
            <w:gridSpan w:val="8"/>
          </w:tcPr>
          <w:p w14:paraId="719124A9" w14:textId="77777777" w:rsidR="000569AC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EXTENT TO WHICH THEY CONTROL RISK</w:t>
            </w:r>
          </w:p>
          <w:p w14:paraId="68386DD0" w14:textId="77777777" w:rsidR="000569AC" w:rsidRDefault="000569AC">
            <w:pPr>
              <w:pStyle w:val="RiskABody"/>
              <w:numPr>
                <w:ilvl w:val="0"/>
                <w:numId w:val="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Will prevent equipment failure when used correctly.</w:t>
            </w:r>
          </w:p>
          <w:p w14:paraId="57D9BFAB" w14:textId="77777777" w:rsidR="000569AC" w:rsidRDefault="000569AC">
            <w:pPr>
              <w:pStyle w:val="RiskABody"/>
              <w:numPr>
                <w:ilvl w:val="0"/>
                <w:numId w:val="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Ensures compliance with Construction (HSW) Regs and provides protection against falls.</w:t>
            </w:r>
          </w:p>
          <w:p w14:paraId="579AEDAB" w14:textId="77777777" w:rsidR="000569AC" w:rsidRDefault="000569AC">
            <w:pPr>
              <w:pStyle w:val="RiskABody"/>
              <w:numPr>
                <w:ilvl w:val="0"/>
                <w:numId w:val="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Provides awareness of hazards and knowledge of good practices.</w:t>
            </w:r>
          </w:p>
          <w:p w14:paraId="6D9C9E32" w14:textId="77777777" w:rsidR="000569AC" w:rsidRDefault="000569AC">
            <w:pPr>
              <w:pStyle w:val="RiskABody"/>
              <w:numPr>
                <w:ilvl w:val="0"/>
                <w:numId w:val="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Prevents toppling.</w:t>
            </w:r>
          </w:p>
          <w:p w14:paraId="2C6DE5A4" w14:textId="77777777" w:rsidR="000569AC" w:rsidRDefault="000569AC">
            <w:pPr>
              <w:pStyle w:val="RiskABody"/>
              <w:numPr>
                <w:ilvl w:val="0"/>
                <w:numId w:val="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Prevents toppling, operative and equipment falling and operative striking stationary objects.</w:t>
            </w:r>
          </w:p>
          <w:p w14:paraId="0F0F99A0" w14:textId="77777777" w:rsidR="000569AC" w:rsidRDefault="000569AC">
            <w:pPr>
              <w:pStyle w:val="RiskABody"/>
              <w:numPr>
                <w:ilvl w:val="0"/>
                <w:numId w:val="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Prevents accidental movement and the above risks.</w:t>
            </w:r>
          </w:p>
          <w:p w14:paraId="648548D1" w14:textId="77777777" w:rsidR="000569AC" w:rsidRDefault="000569AC">
            <w:pPr>
              <w:pStyle w:val="RiskABody"/>
              <w:numPr>
                <w:ilvl w:val="0"/>
                <w:numId w:val="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Prevents passersby being struck by falling objects.</w:t>
            </w:r>
          </w:p>
          <w:p w14:paraId="684774E2" w14:textId="77777777" w:rsidR="000569AC" w:rsidRDefault="000569AC">
            <w:pPr>
              <w:pStyle w:val="RiskABody"/>
              <w:numPr>
                <w:ilvl w:val="0"/>
                <w:numId w:val="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Will prevent injury from work piece.</w:t>
            </w:r>
          </w:p>
          <w:p w14:paraId="185BDEB7" w14:textId="77777777" w:rsidR="000569AC" w:rsidRDefault="000569AC">
            <w:pPr>
              <w:pStyle w:val="RiskABody"/>
              <w:numPr>
                <w:ilvl w:val="0"/>
                <w:numId w:val="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Required by ACOP to prevent toppling.</w:t>
            </w:r>
          </w:p>
          <w:p w14:paraId="177BD971" w14:textId="77777777" w:rsidR="000569AC" w:rsidRDefault="000569AC">
            <w:pPr>
              <w:pStyle w:val="RiskABody"/>
              <w:numPr>
                <w:ilvl w:val="0"/>
                <w:numId w:val="2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Hazards seen can often be avoided.</w:t>
            </w:r>
          </w:p>
        </w:tc>
      </w:tr>
      <w:tr w:rsidR="000569AC" w14:paraId="60BBAF25" w14:textId="77777777">
        <w:trPr>
          <w:cantSplit/>
          <w:trHeight w:val="827"/>
        </w:trPr>
        <w:tc>
          <w:tcPr>
            <w:tcW w:w="2415" w:type="pct"/>
            <w:gridSpan w:val="2"/>
          </w:tcPr>
          <w:p w14:paraId="217766D0" w14:textId="77777777" w:rsidR="000569AC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ADDITIONAL MEASURES REQUIRED</w:t>
            </w:r>
          </w:p>
          <w:p w14:paraId="7CAFF61A" w14:textId="77777777" w:rsidR="000569AC" w:rsidRPr="004E6D0F" w:rsidRDefault="000569AC">
            <w:pPr>
              <w:pStyle w:val="RiskABody"/>
              <w:rPr>
                <w:rFonts w:cs="Arial"/>
                <w:b/>
                <w:color w:val="FF0000"/>
                <w:szCs w:val="16"/>
              </w:rPr>
            </w:pPr>
            <w:r w:rsidRPr="004E6D0F">
              <w:rPr>
                <w:rFonts w:cs="Arial"/>
                <w:b/>
                <w:color w:val="FF0000"/>
                <w:szCs w:val="16"/>
              </w:rPr>
              <w:t>Trainees to be supervised</w:t>
            </w:r>
          </w:p>
        </w:tc>
        <w:tc>
          <w:tcPr>
            <w:tcW w:w="1120" w:type="pct"/>
            <w:gridSpan w:val="4"/>
          </w:tcPr>
          <w:p w14:paraId="05813AA9" w14:textId="77777777" w:rsidR="000569AC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ACTION BY</w:t>
            </w:r>
          </w:p>
          <w:p w14:paraId="49B41892" w14:textId="77777777" w:rsidR="000569AC" w:rsidRDefault="000569AC">
            <w:pPr>
              <w:pStyle w:val="RiskABody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Management, Supervisors &amp; Operatives. </w:t>
            </w:r>
          </w:p>
        </w:tc>
        <w:tc>
          <w:tcPr>
            <w:tcW w:w="1465" w:type="pct"/>
            <w:gridSpan w:val="4"/>
          </w:tcPr>
          <w:p w14:paraId="1D1F7534" w14:textId="77777777" w:rsidR="000569AC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BY WHEN?</w:t>
            </w:r>
          </w:p>
          <w:p w14:paraId="5AE00F66" w14:textId="77777777" w:rsidR="000569AC" w:rsidRDefault="000569AC">
            <w:pPr>
              <w:pStyle w:val="RiskABody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Prior to contract start date and on-going throughout contract </w:t>
            </w:r>
          </w:p>
        </w:tc>
      </w:tr>
      <w:tr w:rsidR="000569AC" w14:paraId="6626A567" w14:textId="77777777">
        <w:trPr>
          <w:cantSplit/>
          <w:trHeight w:val="613"/>
        </w:trPr>
        <w:tc>
          <w:tcPr>
            <w:tcW w:w="5000" w:type="pct"/>
            <w:gridSpan w:val="10"/>
          </w:tcPr>
          <w:p w14:paraId="1B3AF848" w14:textId="77777777" w:rsidR="000569AC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STATEMENT ON RESIDUAL RISKS</w:t>
            </w:r>
          </w:p>
          <w:p w14:paraId="4053B3D4" w14:textId="77777777" w:rsidR="000569AC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When the detailed control measures in place are adhered to, the risks above should be reduced to an acceptable level.</w:t>
            </w:r>
          </w:p>
        </w:tc>
      </w:tr>
      <w:tr w:rsidR="000569AC" w14:paraId="025DF97C" w14:textId="77777777">
        <w:trPr>
          <w:cantSplit/>
          <w:trHeight w:val="500"/>
        </w:trPr>
        <w:tc>
          <w:tcPr>
            <w:tcW w:w="5000" w:type="pct"/>
            <w:gridSpan w:val="10"/>
          </w:tcPr>
          <w:p w14:paraId="73A45501" w14:textId="77777777" w:rsidR="000569AC" w:rsidRDefault="000569A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>ADDITIONAL REQUIREMENTS FOR VULNERABLE GROUPS None</w:t>
            </w:r>
          </w:p>
        </w:tc>
      </w:tr>
      <w:tr w:rsidR="000569AC" w14:paraId="62AB4434" w14:textId="77777777">
        <w:trPr>
          <w:cantSplit/>
          <w:trHeight w:val="557"/>
        </w:trPr>
        <w:tc>
          <w:tcPr>
            <w:tcW w:w="5000" w:type="pct"/>
            <w:gridSpan w:val="10"/>
          </w:tcPr>
          <w:p w14:paraId="6A38AFBC" w14:textId="77777777" w:rsidR="000569AC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MONITORING RESULTS</w:t>
            </w:r>
          </w:p>
          <w:p w14:paraId="1BBAA727" w14:textId="77777777" w:rsidR="000569AC" w:rsidRDefault="000569AC">
            <w:pPr>
              <w:pStyle w:val="RiskABody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Monitoring is required to ensure that the controls remain effective. </w:t>
            </w:r>
          </w:p>
        </w:tc>
      </w:tr>
      <w:tr w:rsidR="000569AC" w14:paraId="70688D4A" w14:textId="77777777">
        <w:trPr>
          <w:cantSplit/>
          <w:trHeight w:val="701"/>
        </w:trPr>
        <w:tc>
          <w:tcPr>
            <w:tcW w:w="1795" w:type="pct"/>
          </w:tcPr>
          <w:p w14:paraId="2B7E23A3" w14:textId="550B1A55" w:rsidR="000569AC" w:rsidRDefault="000569AC" w:rsidP="00907902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ASSESSOR</w:t>
            </w:r>
            <w:r w:rsidR="00907902">
              <w:rPr>
                <w:rFonts w:cs="Arial"/>
                <w:szCs w:val="16"/>
              </w:rPr>
              <w:t xml:space="preserve"> - NAME</w:t>
            </w:r>
          </w:p>
        </w:tc>
        <w:tc>
          <w:tcPr>
            <w:tcW w:w="1414" w:type="pct"/>
            <w:gridSpan w:val="3"/>
          </w:tcPr>
          <w:p w14:paraId="2129E987" w14:textId="77777777" w:rsidR="000569AC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POSITION</w:t>
            </w:r>
          </w:p>
          <w:p w14:paraId="5FF09431" w14:textId="688B2ADD" w:rsidR="000569AC" w:rsidRDefault="000569AC">
            <w:pPr>
              <w:pStyle w:val="RiskABody"/>
              <w:rPr>
                <w:rFonts w:cs="Arial"/>
                <w:szCs w:val="16"/>
              </w:rPr>
            </w:pPr>
          </w:p>
        </w:tc>
        <w:tc>
          <w:tcPr>
            <w:tcW w:w="895" w:type="pct"/>
            <w:gridSpan w:val="5"/>
          </w:tcPr>
          <w:p w14:paraId="2B7205D3" w14:textId="77777777" w:rsidR="000569AC" w:rsidRDefault="000569AC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REVIEW DATE</w:t>
            </w:r>
          </w:p>
          <w:p w14:paraId="50564A51" w14:textId="78F716FB" w:rsidR="000569AC" w:rsidRDefault="00093316">
            <w:pPr>
              <w:pStyle w:val="RiskASubhead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01.06.</w:t>
            </w:r>
            <w:r w:rsidR="00357521">
              <w:rPr>
                <w:rFonts w:cs="Arial"/>
                <w:szCs w:val="16"/>
              </w:rPr>
              <w:t>2</w:t>
            </w:r>
            <w:r w:rsidR="00907902">
              <w:rPr>
                <w:rFonts w:cs="Arial"/>
                <w:szCs w:val="16"/>
              </w:rPr>
              <w:t>1</w:t>
            </w:r>
          </w:p>
        </w:tc>
        <w:tc>
          <w:tcPr>
            <w:tcW w:w="896" w:type="pct"/>
          </w:tcPr>
          <w:p w14:paraId="196DD706" w14:textId="77777777" w:rsidR="000569AC" w:rsidRDefault="000569AC">
            <w:pPr>
              <w:pStyle w:val="RiskABody"/>
              <w:spacing w:before="120" w:after="1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LAST REVISED</w:t>
            </w:r>
          </w:p>
          <w:p w14:paraId="25DED39A" w14:textId="41F8D0EE" w:rsidR="00BB5015" w:rsidRDefault="00BB5015">
            <w:pPr>
              <w:pStyle w:val="RiskABody"/>
              <w:spacing w:before="120" w:after="120"/>
              <w:rPr>
                <w:rFonts w:cs="Arial"/>
                <w:szCs w:val="16"/>
              </w:rPr>
            </w:pPr>
            <w:r>
              <w:t>01.06</w:t>
            </w:r>
            <w:r w:rsidR="004E6D0F">
              <w:t>.</w:t>
            </w:r>
            <w:r w:rsidR="00907902">
              <w:t>20</w:t>
            </w:r>
          </w:p>
        </w:tc>
      </w:tr>
    </w:tbl>
    <w:p w14:paraId="7601419F" w14:textId="77777777" w:rsidR="000569AC" w:rsidRDefault="000569AC">
      <w:pPr>
        <w:pStyle w:val="RiskABody"/>
      </w:pPr>
    </w:p>
    <w:sectPr w:rsidR="000569AC">
      <w:headerReference w:type="default" r:id="rId11"/>
      <w:pgSz w:w="12240" w:h="15840"/>
      <w:pgMar w:top="238" w:right="1797" w:bottom="0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561DD" w14:textId="77777777" w:rsidR="00C22AAB" w:rsidRDefault="00C22AAB">
      <w:pPr>
        <w:pStyle w:val="RiskASubheader"/>
      </w:pPr>
      <w:r>
        <w:separator/>
      </w:r>
    </w:p>
  </w:endnote>
  <w:endnote w:type="continuationSeparator" w:id="0">
    <w:p w14:paraId="3E346803" w14:textId="77777777" w:rsidR="00C22AAB" w:rsidRDefault="00C22AAB">
      <w:pPr>
        <w:pStyle w:val="RiskASub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FF67D" w14:textId="77777777" w:rsidR="00C22AAB" w:rsidRDefault="00C22AAB">
      <w:pPr>
        <w:pStyle w:val="RiskASubheader"/>
      </w:pPr>
      <w:r>
        <w:separator/>
      </w:r>
    </w:p>
  </w:footnote>
  <w:footnote w:type="continuationSeparator" w:id="0">
    <w:p w14:paraId="1CED94E9" w14:textId="77777777" w:rsidR="00C22AAB" w:rsidRDefault="00C22AAB">
      <w:pPr>
        <w:pStyle w:val="RiskASub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D9A74" w14:textId="77777777" w:rsidR="000569AC" w:rsidRDefault="000569AC">
    <w:pPr>
      <w:pStyle w:val="Header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1424"/>
    <w:multiLevelType w:val="hybridMultilevel"/>
    <w:tmpl w:val="C56424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54523D"/>
    <w:multiLevelType w:val="hybridMultilevel"/>
    <w:tmpl w:val="741829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16"/>
    <w:rsid w:val="00001F0C"/>
    <w:rsid w:val="000569AC"/>
    <w:rsid w:val="00093316"/>
    <w:rsid w:val="000C7FD9"/>
    <w:rsid w:val="001C5B85"/>
    <w:rsid w:val="00357521"/>
    <w:rsid w:val="0049047E"/>
    <w:rsid w:val="004E6D0F"/>
    <w:rsid w:val="008B6EEF"/>
    <w:rsid w:val="00907902"/>
    <w:rsid w:val="009326AD"/>
    <w:rsid w:val="009A049E"/>
    <w:rsid w:val="00A02262"/>
    <w:rsid w:val="00A1302A"/>
    <w:rsid w:val="00B317DD"/>
    <w:rsid w:val="00BB5015"/>
    <w:rsid w:val="00C22AAB"/>
    <w:rsid w:val="00C72FCD"/>
    <w:rsid w:val="00D30F8A"/>
    <w:rsid w:val="00D4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F5D48E6"/>
  <w15:chartTrackingRefBased/>
  <w15:docId w15:val="{CDE5A980-C892-4EA6-AE1E-6F1539E6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skABody">
    <w:name w:val="RiskABody"/>
    <w:rPr>
      <w:rFonts w:ascii="Arial" w:hAnsi="Arial"/>
      <w:sz w:val="16"/>
      <w:lang w:eastAsia="en-US"/>
    </w:rPr>
  </w:style>
  <w:style w:type="paragraph" w:customStyle="1" w:styleId="RiskAHeader">
    <w:name w:val="RiskAHeader"/>
    <w:next w:val="Normal"/>
    <w:pPr>
      <w:spacing w:after="120"/>
      <w:jc w:val="center"/>
    </w:pPr>
    <w:rPr>
      <w:rFonts w:ascii="Arial" w:hAnsi="Arial"/>
      <w:b/>
      <w:lang w:eastAsia="en-US"/>
    </w:rPr>
  </w:style>
  <w:style w:type="paragraph" w:customStyle="1" w:styleId="RiskASpecific">
    <w:name w:val="RiskASpecific"/>
    <w:rPr>
      <w:rFonts w:ascii="Arial" w:hAnsi="Arial"/>
      <w:lang w:eastAsia="en-US"/>
    </w:rPr>
  </w:style>
  <w:style w:type="paragraph" w:customStyle="1" w:styleId="RiskASubheader">
    <w:name w:val="RiskASubheader"/>
    <w:pPr>
      <w:spacing w:before="120" w:after="120"/>
    </w:pPr>
    <w:rPr>
      <w:rFonts w:ascii="Arial" w:hAnsi="Arial"/>
      <w:sz w:val="1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6A2A362224844AE6A4A9249D4E200" ma:contentTypeVersion="10" ma:contentTypeDescription="Create a new document." ma:contentTypeScope="" ma:versionID="6643fe2e9878cff4211a0c227b90e26a">
  <xsd:schema xmlns:xsd="http://www.w3.org/2001/XMLSchema" xmlns:xs="http://www.w3.org/2001/XMLSchema" xmlns:p="http://schemas.microsoft.com/office/2006/metadata/properties" xmlns:ns2="21064a7b-1a1f-476c-8f41-8aeaf01137a1" targetNamespace="http://schemas.microsoft.com/office/2006/metadata/properties" ma:root="true" ma:fieldsID="f7881e38a851905148bbfb767145397b" ns2:_="">
    <xsd:import namespace="21064a7b-1a1f-476c-8f41-8aeaf011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4a7b-1a1f-476c-8f41-8aeaf0113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4454C-3F7D-4348-926E-87F8A6376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68865-9516-496A-A3D0-52AFD7C8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DD7A0-BCEA-4BA9-9277-68A86350C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64a7b-1a1f-476c-8f41-8aeaf0113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OPERATION/PROCESS</vt:lpstr>
    </vt:vector>
  </TitlesOfParts>
  <Company>ESK Decorators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OPERATION/PROCESS</dc:title>
  <dc:subject/>
  <dc:creator>Sarah Haughian</dc:creator>
  <cp:keywords/>
  <dc:description/>
  <cp:lastModifiedBy>Brian Blue</cp:lastModifiedBy>
  <cp:revision>2</cp:revision>
  <cp:lastPrinted>2007-03-19T12:06:00Z</cp:lastPrinted>
  <dcterms:created xsi:type="dcterms:W3CDTF">2022-02-18T09:53:00Z</dcterms:created>
  <dcterms:modified xsi:type="dcterms:W3CDTF">2022-02-18T09:53:00Z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0x010100C106A2A362224844AE6A4A9249D4E200</vt:lpwstr>
  </property>
</Properties>
</file>